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5" w:dyaOrig="864">
          <v:rect xmlns:o="urn:schemas-microsoft-com:office:office" xmlns:v="urn:schemas-microsoft-com:vml" id="rectole0000000000" style="width:41.7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2660"/>
        <w:gridCol w:w="1768"/>
        <w:gridCol w:w="642"/>
        <w:gridCol w:w="2976"/>
        <w:gridCol w:w="567"/>
        <w:gridCol w:w="851"/>
        <w:gridCol w:w="425"/>
      </w:tblGrid>
      <w:tr>
        <w:trPr>
          <w:trHeight w:val="140" w:hRule="auto"/>
          <w:jc w:val="center"/>
        </w:trPr>
        <w:tc>
          <w:tcPr>
            <w:tcW w:w="44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ГОРОДСКОГО ОКРУГА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  КЫТШЛ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  ЮК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НСА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4" w:hRule="auto"/>
          <w:jc w:val="center"/>
          <w:cantSplit w:val="1"/>
        </w:trPr>
        <w:tc>
          <w:tcPr>
            <w:tcW w:w="988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ПОСТАНОВЛЕНИЕ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ШУ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7" w:hRule="auto"/>
          <w:jc w:val="center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 2013 г.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1293</w:t>
            </w:r>
          </w:p>
        </w:tc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г.Ухта,  Республика Коми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долгосрочную целевую программу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утвержденную постановлением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03 октября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2304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90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руководителя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28.10.2008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2258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принятия решений о разработке долгосрочных целевых программ, их формирования, утверждения, реализации, а также проведения оценки эффективности их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ПОСТАНОВЛЯЕТ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6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долгосрочную целевую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2013 - 2015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утвержденную постановлением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                           03 октября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следующего содержания:</w:t>
      </w:r>
    </w:p>
    <w:p>
      <w:pPr>
        <w:spacing w:before="0" w:after="12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Объемы и источники финансирования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Паспорта программы изложить в следующей редакции:</w:t>
      </w:r>
    </w:p>
    <w:tbl>
      <w:tblPr>
        <w:tblInd w:w="108" w:type="dxa"/>
      </w:tblPr>
      <w:tblGrid>
        <w:gridCol w:w="2336"/>
        <w:gridCol w:w="7384"/>
      </w:tblGrid>
      <w:tr>
        <w:trPr>
          <w:trHeight w:val="1966" w:hRule="auto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и источники финансирования программы</w:t>
            </w:r>
          </w:p>
        </w:tc>
        <w:tc>
          <w:tcPr>
            <w:tcW w:w="7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средств, направляемых на реализацию программы:</w:t>
            </w:r>
          </w:p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74 890 173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</w:t>
            </w:r>
          </w:p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 по годам:</w:t>
            </w:r>
          </w:p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29 319 007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</w:t>
            </w:r>
          </w:p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25 965 428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</w:t>
            </w:r>
          </w:p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605 738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  <w:p>
            <w:pPr>
              <w:tabs>
                <w:tab w:val="left" w:pos="19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6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53" w:leader="none"/>
        </w:tabs>
        <w:spacing w:before="0" w:after="0" w:line="240"/>
        <w:ind w:right="0" w:left="9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1053" w:leader="none"/>
        </w:tabs>
        <w:spacing w:before="0" w:after="0" w:line="240"/>
        <w:ind w:right="0" w:left="9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</w:t>
      </w:r>
    </w:p>
    <w:p>
      <w:pPr>
        <w:tabs>
          <w:tab w:val="left" w:pos="1053" w:leader="none"/>
        </w:tabs>
        <w:spacing w:before="0" w:after="0" w:line="240"/>
        <w:ind w:right="0" w:left="9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053" w:leader="none"/>
        </w:tabs>
        <w:spacing w:before="0" w:after="0" w:line="240"/>
        <w:ind w:right="0" w:left="93" w:firstLine="98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 III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tabs>
          <w:tab w:val="left" w:pos="1053" w:leader="none"/>
          <w:tab w:val="left" w:pos="8713" w:leader="none"/>
          <w:tab w:val="left" w:pos="10453" w:leader="none"/>
          <w:tab w:val="left" w:pos="12193" w:leader="none"/>
          <w:tab w:val="left" w:pos="13933" w:leader="none"/>
          <w:tab w:val="left" w:pos="15673" w:leader="none"/>
          <w:tab w:val="left" w:pos="18113" w:leader="none"/>
        </w:tabs>
        <w:spacing w:before="0" w:after="0" w:line="240"/>
        <w:ind w:right="0" w:left="9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</w:p>
    <w:p>
      <w:pPr>
        <w:tabs>
          <w:tab w:val="left" w:pos="1053" w:leader="none"/>
          <w:tab w:val="left" w:pos="8713" w:leader="none"/>
          <w:tab w:val="left" w:pos="10453" w:leader="none"/>
          <w:tab w:val="left" w:pos="12193" w:leader="none"/>
          <w:tab w:val="left" w:pos="13933" w:leader="none"/>
          <w:tab w:val="left" w:pos="15673" w:leader="none"/>
          <w:tab w:val="left" w:pos="18113" w:leader="none"/>
        </w:tabs>
        <w:spacing w:before="0" w:after="0" w:line="240"/>
        <w:ind w:right="0" w:left="9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960"/>
        <w:gridCol w:w="7875"/>
        <w:gridCol w:w="1080"/>
        <w:gridCol w:w="1080"/>
        <w:gridCol w:w="1080"/>
        <w:gridCol w:w="1080"/>
        <w:gridCol w:w="1620"/>
        <w:gridCol w:w="1260"/>
      </w:tblGrid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7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4320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Объемы финансирования в рублях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Исполнители основных мероприятий Программы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303" w:hRule="auto"/>
          <w:jc w:val="left"/>
        </w:trPr>
        <w:tc>
          <w:tcPr>
            <w:tcW w:w="1603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Мероприятия, направленные на обеспечение противопожарной защиты муниципальных учреждений  физической культуры и спорта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первичными средствами пожаротушения (рукавами, стволами, огнетушителями, противогазами)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39 600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109 600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Оборудование, ремонт автоматической пожарной сигнализации, системы оповещения, системы аварийного освещения.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320 000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Ремонтные работы (огнезащитная обработка конструкций, демонтаж линолеума, горючих перегородок, установка, демонтаж, ремонт металлических решеток)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Электромонтажные работы (монтаж, ремонт электропроводки, замер сопротивления изоляции, заземление здания)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33 000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153 000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Оборудование внутренним противопожарным водопроводом, монтаж подземного гидранта, приобретение дополнительного оборудования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455 000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535 000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Перезарядка огнетушителей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225 000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Оборудование объектов тревожной сигнализацией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750 000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1.8.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Установка системы громкоговорящей связи и оповещения людей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450 000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8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1 167 600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670 000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905 000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2 742 600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495" w:hRule="auto"/>
          <w:jc w:val="left"/>
        </w:trPr>
        <w:tc>
          <w:tcPr>
            <w:tcW w:w="16035" w:type="dxa"/>
            <w:gridSpan w:val="8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Мероприятия, направленные на развитие физической культуры и спорта МОГО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2.1.</w:t>
            </w:r>
          </w:p>
        </w:tc>
        <w:tc>
          <w:tcPr>
            <w:tcW w:w="787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Спартакиады допризывной и призывной молодежи 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210 000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2.2.</w:t>
            </w:r>
          </w:p>
        </w:tc>
        <w:tc>
          <w:tcPr>
            <w:tcW w:w="787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детско-юношеской  спартакиады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среди учащихся  общеобразовательных учреждений)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180 000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960"/>
        <w:gridCol w:w="7515"/>
        <w:gridCol w:w="1080"/>
        <w:gridCol w:w="1080"/>
        <w:gridCol w:w="1080"/>
        <w:gridCol w:w="1080"/>
        <w:gridCol w:w="1620"/>
        <w:gridCol w:w="1260"/>
      </w:tblGrid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75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спортивно-массовых мероприятий общегородского значения, посвященных Дню Победы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23700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73300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Спартакиады трудящихся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спартакиады для населения поселков и сельсоветов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Стартуем вместе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спортивно-массовых мероприятий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согласно календарного плана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2 639 748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3 284 228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3 284 228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9 208 204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городской лыжной гонки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Лыжня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населения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750 000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городского дня бега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Кросс наций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населения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750 000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Мини-футбол в школу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участие команд победительниц в соревнованиях, проводимых на территории РК и России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2.10.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соревнований чемпионата ШБЛ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КЭС-БАСКЕТ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участие команд победительниц в соревнованиях, проводимых в РК и России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2.11.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соревнований на призы газеты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Пионерская правда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участия детей в региональных соревнованиях и зоны Северо-Запада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2.12.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Оказание организационной и материальной поддержки  спортсменам-ветеранам, в проведении соревнований, проводимых в РК, России и за ее пределами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450 000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2.13.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создания и трансляция цикла передач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 для всех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освещению физкультурно-оздоровительной работы, пропаганды здорового образа жизни на Ухтинском телевидении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2.14.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специальной продукции, в т.ч. имиджевых фотографий, для издания полиграфической продукции с целью пропаганды и популяризации физической культуры и спорта на территории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180 000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2.15.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методического материала для организации физкультурно-оздоровительной работы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80 000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2.16.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еженедельного выпуска в газете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Мой спортивный город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2.17.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городских спортивно-массовых мероприятий среди инвалидов 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56 000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176 000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2.18.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Подготовка и участие спортсменов-инвалидов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соревнованиях, проводимых в РК и России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130 800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430 800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2.19.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спортивной формы и спортивного инвентаря членам сборной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спортсменам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инвалидам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180 000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2.20.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участия спортсменов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спартакиаде учащихся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 здоровую Республику Коми в ХХI веке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1 050 000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2.21.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участия спортсменов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спартакиаде муниципальных образований Республики Коми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250 000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750 000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960"/>
        <w:gridCol w:w="7515"/>
        <w:gridCol w:w="1080"/>
        <w:gridCol w:w="1080"/>
        <w:gridCol w:w="1080"/>
        <w:gridCol w:w="1080"/>
        <w:gridCol w:w="1620"/>
        <w:gridCol w:w="1260"/>
      </w:tblGrid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75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2.22.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участия спортсменов в Спартакиаде народов Севера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Заполярные игры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1 256 420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1 256 420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1 256 420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3 769 260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2.23.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турниров по футболу и мини-футболу (футзалу) на призы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Кожаный мяч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 по хоккею с шайбой на приз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Золотая шайба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участие команд - победительниц в соревнованиях, проводимых в РК и России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2.24.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смотра-конкурса на лучшее учреждение дополнительного образования детей физкультурно-спортивной направленности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2.25.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смотра-конкурса среди тренеров преподавателей и спортсменов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210 000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210 000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620 000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2.26.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спортивной экипировки для сборных команд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всем возрастным группам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220 000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220 000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640 000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2.27.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тренажеров, спортивного инвентаря и оборудования для учреждений физической культуры и спорта МОГО "Ухта"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2.28.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смотра-конкурса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Десятка лучших юных спортсменов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2.29.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Оказание содействия участию спортсменов в  соревнованиях, проводимых в России и за ее пределами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1 130 610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1 130 610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1 130 610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3 391 830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2.30.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учебно-тренировочных сборов: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летних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2 300 000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подготовке к соревнованиям республиканского, всероссийского и международного масштаба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2 300 000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2.31.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участия спортсменов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спортивных мероприятиях, проводимых в Республике Коми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1 375 220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1 375 220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1 375 220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4 125 660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2.32.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 оборудования: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Специальной техники для ухода за футбольным полем с искусственным покрытием для МУ с/к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Нефтяник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1 600 000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1 600 000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Льдоуборочной машины для МОУ ДОД ДЮСШ-1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2 300 000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2 300 000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2.33.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спортивно-массовых мероприятий общегородского значения, посвященных Дню Защиты детей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23700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73300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525" w:hRule="auto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2.34.</w:t>
            </w:r>
          </w:p>
        </w:tc>
        <w:tc>
          <w:tcPr>
            <w:tcW w:w="751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соревнований по хоккею памяти, в том числе: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Ухтинца 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заслуженного мастера спорта СССР С.Капустина;</w:t>
              <w:br/>
              <w:t xml:space="preserve">Почетного гражданина г.Ухты В.Н.Мишакова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23700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24800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73300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19000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19000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56000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2.35.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городских спортивных мероприятий среди детей дошкольного возраста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150000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960"/>
        <w:gridCol w:w="7515"/>
        <w:gridCol w:w="1080"/>
        <w:gridCol w:w="1080"/>
        <w:gridCol w:w="1080"/>
        <w:gridCol w:w="1080"/>
        <w:gridCol w:w="1620"/>
        <w:gridCol w:w="1260"/>
      </w:tblGrid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75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2.36.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Участие одаренных детей образовательных учреждений в учебно-тренировочных сборах и соревнованиях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600000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2.37.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Укрепление материально-технической базы спортивной направленности для организации работы с детьми группы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прокатного инвентаря)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600000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2.38.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и проведение спартакиады среди летних трудовых и детских оздоровительных лагерей, посвященных Международному дню борьбы с наркоманией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 против наркотиков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300000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2.39.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Проведение мастер-классов членами сборной команды России по видам спорта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600000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600000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14 167 898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15 179 878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12 879 878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42 227 654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75" w:hRule="auto"/>
          <w:jc w:val="left"/>
        </w:trPr>
        <w:tc>
          <w:tcPr>
            <w:tcW w:w="1567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Мероприятия, направленные на проведение текущего ремонта учреждений физической культуры и спорта МОГО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спортивных залов ДЮСШ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1 350 469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1 350 469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3.2.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лыжной базы ДЮСШ-1 (УРМЗ, Школьная, 5)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563 020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563 020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Спортивного комплекса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Нефтяник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409 060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6 236 140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771 690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7 416 890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спортивного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Ринг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882 000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882 000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3.5.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шахматного клуба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871 000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871 000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3.6.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Спортивного комплекса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Спарта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2 149 130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970 330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1 980 150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5 099 610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3.7.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ремонт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Спортивного комплекса Шахтер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т.ч:</w:t>
              <w:br/>
              <w:t xml:space="preserve">-.Текущий ремонт отделения в п.Шудаяг</w:t>
              <w:br/>
              <w:t xml:space="preserve"> в том числе в рамках соглашения о взаимодействия между администрацией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 ООО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Лукойл Коми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от 25.01.2013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13Y0170:</w:t>
              <w:br/>
              <w:t xml:space="preserve">-.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Продолжение ремонта МУ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Спортивного комплекса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Шахтер МОГО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  <w:br/>
              <w:t xml:space="preserve">-.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Асфальтирование и покрытие беговой дорожки резиновой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крошкой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 стадионе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758830</w:t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5 000 000</w:t>
              <w:br/>
              <w:t xml:space="preserve">2 000 000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2 909 080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3 069 020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13 736 930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13 983 509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10 115 550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5 820 860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29 919 919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 ПО ПРОГРАММЕ в том числе: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29 319 007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25 965 428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19 605 738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74 890 173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847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"УФиС"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29 259 007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25 905 428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19 545 738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74 710 173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84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"УО"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60 000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180 000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01.01.2013.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администрации</w:t>
        <w:tab/>
        <w:t xml:space="preserve"> </w:t>
        <w:tab/>
        <w:tab/>
        <w:t xml:space="preserve">  </w:t>
        <w:tab/>
        <w:t xml:space="preserve">                        И. В. Леонов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